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 xml:space="preserve">Понятие и содержание национальной безопасности. 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Стратегия национальной безопасности.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Правовые основы по обеспечению национальной безопасности.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Силы и средства обеспечения национальной безопасности.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Полномочия Президента Российской Федерации в сфере национальной безопасности.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Полномочия Правительства Российской Федерации в сфере национальной безопасности.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Полномочия федеральных органов исполнительной власти в сфере обеспечения национальной безопасности.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Полномочия органов исполнительной власти субъектов Российской Федерации в сфере обеспечения национальной безопасности.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suppressAutoHyphens/>
        <w:ind w:left="426"/>
        <w:jc w:val="both"/>
        <w:rPr>
          <w:bCs/>
          <w:sz w:val="24"/>
          <w:szCs w:val="24"/>
        </w:rPr>
      </w:pPr>
      <w:r w:rsidRPr="00C32C06">
        <w:rPr>
          <w:bCs/>
          <w:sz w:val="24"/>
          <w:szCs w:val="24"/>
        </w:rPr>
        <w:t>Особые правовые режимы жизнедеятельности населения территорий и объектов.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suppressAutoHyphens/>
        <w:ind w:left="426"/>
        <w:jc w:val="both"/>
        <w:rPr>
          <w:bCs/>
          <w:sz w:val="24"/>
          <w:szCs w:val="24"/>
        </w:rPr>
      </w:pPr>
      <w:r w:rsidRPr="00C32C06">
        <w:rPr>
          <w:bCs/>
          <w:sz w:val="24"/>
          <w:szCs w:val="24"/>
        </w:rPr>
        <w:t>Государственный порядок и правила реализации особо значимых и потенциально небезопасных для общества и государства прав и свобод граждан.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suppressAutoHyphens/>
        <w:ind w:left="426"/>
        <w:jc w:val="both"/>
        <w:rPr>
          <w:bCs/>
          <w:sz w:val="24"/>
          <w:szCs w:val="24"/>
        </w:rPr>
      </w:pPr>
      <w:r w:rsidRPr="00C32C06">
        <w:rPr>
          <w:bCs/>
          <w:sz w:val="24"/>
          <w:szCs w:val="24"/>
        </w:rPr>
        <w:t>Специальные предметно-функциональные виды государственной и негосударственной деятельности.</w:t>
      </w:r>
    </w:p>
    <w:p w:rsidR="0065333C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Общая характеристика правового режима военного положения.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М</w:t>
      </w:r>
      <w:r>
        <w:rPr>
          <w:sz w:val="24"/>
          <w:szCs w:val="24"/>
        </w:rPr>
        <w:t xml:space="preserve">еры, </w:t>
      </w:r>
      <w:r w:rsidRPr="00C32C06">
        <w:rPr>
          <w:sz w:val="24"/>
          <w:szCs w:val="24"/>
        </w:rPr>
        <w:t xml:space="preserve">применяемы при введении </w:t>
      </w:r>
      <w:r>
        <w:rPr>
          <w:sz w:val="24"/>
          <w:szCs w:val="24"/>
        </w:rPr>
        <w:t>военного положения</w:t>
      </w:r>
      <w:r w:rsidRPr="00C32C06">
        <w:rPr>
          <w:sz w:val="24"/>
          <w:szCs w:val="24"/>
        </w:rPr>
        <w:t>.</w:t>
      </w:r>
    </w:p>
    <w:p w:rsidR="0065333C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Общая характеристика правового режима чрезвычайного положения.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Меры и временные ограничения</w:t>
      </w:r>
      <w:r>
        <w:rPr>
          <w:sz w:val="24"/>
          <w:szCs w:val="24"/>
        </w:rPr>
        <w:t>,</w:t>
      </w:r>
      <w:r w:rsidRPr="00C32C06">
        <w:rPr>
          <w:sz w:val="24"/>
          <w:szCs w:val="24"/>
        </w:rPr>
        <w:t xml:space="preserve"> применяемы при введении режима </w:t>
      </w:r>
      <w:r>
        <w:rPr>
          <w:sz w:val="24"/>
          <w:szCs w:val="24"/>
        </w:rPr>
        <w:t>чрезвычайного положения</w:t>
      </w:r>
      <w:r w:rsidRPr="00C32C06">
        <w:rPr>
          <w:sz w:val="24"/>
          <w:szCs w:val="24"/>
        </w:rPr>
        <w:t>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Правовой режим закрытого административно-территориального образования.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Правовой режим контртеррористической операции.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Меры и временные ограничения</w:t>
      </w:r>
      <w:r>
        <w:rPr>
          <w:sz w:val="24"/>
          <w:szCs w:val="24"/>
        </w:rPr>
        <w:t>,</w:t>
      </w:r>
      <w:r w:rsidRPr="00C32C06">
        <w:rPr>
          <w:sz w:val="24"/>
          <w:szCs w:val="24"/>
        </w:rPr>
        <w:t xml:space="preserve"> применяемы при введении режима контртеррористической операции.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Административная ответственность за нарушение правового режима военного положения, чрезвычайного положения.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Административная ответственность за нарушение правового режима закрытого административно-территориального образования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Административная ответственность за нарушение правового режима контртеррористической операции.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suppressAutoHyphens/>
        <w:ind w:left="426"/>
        <w:jc w:val="both"/>
        <w:rPr>
          <w:bCs/>
          <w:sz w:val="24"/>
          <w:szCs w:val="24"/>
        </w:rPr>
      </w:pPr>
      <w:r w:rsidRPr="00C32C06">
        <w:rPr>
          <w:bCs/>
          <w:sz w:val="24"/>
          <w:szCs w:val="24"/>
        </w:rPr>
        <w:t>Указ Президента Российской Федерации от 14.06.2012 года № 851 «О порядке установления уровней террористической опасности, предусматривающие принятие дополнительных мер по обеспечению безопасности личности, общества и государства».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Оперативно-розыскная деятельность уполномоченных государственных органов.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Административно-правовое регулирование частной охранной и детективной деятельности.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Особенности режима оборота оружия в Российской Федерации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Лицензирование отдельных видов деятельности.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Понятие государственной тайны и ее правовой режим.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Современная государственная пограничная политика Российской Федерации.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Понятие и содержание защиты и охраны Государственной границы Российской Федерации как объекта государственного управления.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Понятие, задачи и правовые основы паспортно-регистрационной системы.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Порядок регистрационного учета граждан в Российской Федерации.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Порядок въезда и выезда из Российской Федерации граждан Российской Федерации.</w:t>
      </w:r>
    </w:p>
    <w:p w:rsidR="0065333C" w:rsidRPr="00C32C06" w:rsidRDefault="0065333C" w:rsidP="0065333C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2C06">
        <w:rPr>
          <w:sz w:val="24"/>
          <w:szCs w:val="24"/>
        </w:rPr>
        <w:t>Порядок въезда и выезда из Российской Федерации иностранных граждан.</w:t>
      </w:r>
    </w:p>
    <w:p w:rsidR="007C1FD9" w:rsidRDefault="007C1FD9">
      <w:bookmarkStart w:id="0" w:name="_GoBack"/>
      <w:bookmarkEnd w:id="0"/>
    </w:p>
    <w:sectPr w:rsidR="007C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383"/>
    <w:multiLevelType w:val="hybridMultilevel"/>
    <w:tmpl w:val="DE5A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85"/>
    <w:rsid w:val="0065333C"/>
    <w:rsid w:val="007C1FD9"/>
    <w:rsid w:val="00C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B8D3-7F76-41ED-AB50-3E86F93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5333C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65333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3</cp:revision>
  <dcterms:created xsi:type="dcterms:W3CDTF">2023-09-20T21:17:00Z</dcterms:created>
  <dcterms:modified xsi:type="dcterms:W3CDTF">2023-09-20T21:17:00Z</dcterms:modified>
</cp:coreProperties>
</file>